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A14" w:rsidRPr="00D24429" w:rsidRDefault="00433A14" w:rsidP="0060396E">
      <w:pPr>
        <w:jc w:val="both"/>
        <w:rPr>
          <w:b/>
          <w:sz w:val="24"/>
          <w:szCs w:val="24"/>
          <w:u w:val="single"/>
        </w:rPr>
      </w:pPr>
      <w:r w:rsidRPr="00D24429">
        <w:rPr>
          <w:b/>
          <w:sz w:val="24"/>
          <w:szCs w:val="24"/>
          <w:u w:val="single"/>
        </w:rPr>
        <w:t>P</w:t>
      </w:r>
      <w:r w:rsidR="00CE5036">
        <w:rPr>
          <w:b/>
          <w:sz w:val="24"/>
          <w:szCs w:val="24"/>
          <w:u w:val="single"/>
        </w:rPr>
        <w:t>rojekt nr 30/7-2017/OG-FAMI</w:t>
      </w:r>
      <w:bookmarkStart w:id="0" w:name="_GoBack"/>
      <w:bookmarkEnd w:id="0"/>
      <w:r w:rsidRPr="00D24429">
        <w:rPr>
          <w:b/>
          <w:sz w:val="24"/>
          <w:szCs w:val="24"/>
          <w:u w:val="single"/>
        </w:rPr>
        <w:t xml:space="preserve"> pn. „Poprawa standardu i zwiększenie przepustowości obsługi cudzoziemców w delegaturze DUW w Legnicy”</w:t>
      </w:r>
      <w:r w:rsidR="006912D1" w:rsidRPr="00D24429">
        <w:rPr>
          <w:b/>
          <w:sz w:val="24"/>
          <w:szCs w:val="24"/>
          <w:u w:val="single"/>
        </w:rPr>
        <w:t xml:space="preserve"> </w:t>
      </w:r>
    </w:p>
    <w:p w:rsidR="00A3797F" w:rsidRDefault="00A3797F" w:rsidP="0060396E">
      <w:pPr>
        <w:jc w:val="both"/>
        <w:rPr>
          <w:b/>
          <w:sz w:val="24"/>
          <w:szCs w:val="24"/>
        </w:rPr>
      </w:pPr>
    </w:p>
    <w:p w:rsidR="00A3797F" w:rsidRDefault="00A3797F" w:rsidP="0060396E">
      <w:pPr>
        <w:jc w:val="both"/>
        <w:rPr>
          <w:sz w:val="24"/>
          <w:szCs w:val="24"/>
        </w:rPr>
      </w:pPr>
      <w:r w:rsidRPr="00A3797F">
        <w:rPr>
          <w:sz w:val="24"/>
          <w:szCs w:val="24"/>
        </w:rPr>
        <w:t>Okres realizacji projektu</w:t>
      </w:r>
      <w:r>
        <w:rPr>
          <w:sz w:val="24"/>
          <w:szCs w:val="24"/>
        </w:rPr>
        <w:t xml:space="preserve">: 1 sierpnia 2017 r. – 31 października 2018 r. </w:t>
      </w:r>
    </w:p>
    <w:p w:rsidR="00D97AA9" w:rsidRDefault="00D97AA9" w:rsidP="0060396E">
      <w:pPr>
        <w:jc w:val="both"/>
        <w:rPr>
          <w:sz w:val="24"/>
          <w:szCs w:val="24"/>
        </w:rPr>
      </w:pPr>
    </w:p>
    <w:p w:rsidR="006912D1" w:rsidRPr="006912D1" w:rsidRDefault="006912D1" w:rsidP="00D97AA9">
      <w:pPr>
        <w:jc w:val="center"/>
        <w:rPr>
          <w:b/>
          <w:sz w:val="24"/>
          <w:szCs w:val="24"/>
        </w:rPr>
      </w:pPr>
      <w:r w:rsidRPr="006912D1">
        <w:rPr>
          <w:b/>
          <w:sz w:val="24"/>
          <w:szCs w:val="24"/>
        </w:rPr>
        <w:t>Informacje o projekcie:</w:t>
      </w:r>
    </w:p>
    <w:p w:rsidR="006912D1" w:rsidRDefault="006912D1" w:rsidP="0060396E">
      <w:pPr>
        <w:jc w:val="both"/>
        <w:rPr>
          <w:sz w:val="24"/>
          <w:szCs w:val="24"/>
        </w:rPr>
      </w:pPr>
    </w:p>
    <w:p w:rsidR="007A0B05" w:rsidRDefault="00B5383E" w:rsidP="00D97AA9">
      <w:pPr>
        <w:tabs>
          <w:tab w:val="left" w:pos="0"/>
          <w:tab w:val="left" w:pos="284"/>
          <w:tab w:val="left" w:pos="993"/>
          <w:tab w:val="left" w:pos="7332"/>
        </w:tabs>
        <w:spacing w:after="120" w:line="300" w:lineRule="atLeast"/>
        <w:jc w:val="center"/>
        <w:rPr>
          <w:rFonts w:eastAsia="Calibri"/>
          <w:sz w:val="24"/>
          <w:szCs w:val="24"/>
          <w:u w:val="single"/>
          <w:lang w:eastAsia="en-US"/>
        </w:rPr>
      </w:pPr>
      <w:r w:rsidRPr="006C426A">
        <w:rPr>
          <w:sz w:val="24"/>
          <w:szCs w:val="24"/>
          <w:u w:val="single"/>
        </w:rPr>
        <w:t>Poro</w:t>
      </w:r>
      <w:r w:rsidR="0060396E" w:rsidRPr="006C426A">
        <w:rPr>
          <w:sz w:val="24"/>
          <w:szCs w:val="24"/>
          <w:u w:val="single"/>
        </w:rPr>
        <w:t xml:space="preserve">zumienie </w:t>
      </w:r>
      <w:r w:rsidR="0060396E" w:rsidRPr="006C426A">
        <w:rPr>
          <w:rFonts w:eastAsia="Calibri"/>
          <w:sz w:val="24"/>
          <w:szCs w:val="24"/>
          <w:u w:val="single"/>
          <w:lang w:eastAsia="en-US"/>
        </w:rPr>
        <w:t>finansowe nr PL/2017/FAMI/OG.7.30, zostało zawarte w dniu 18 września 2017 r. pomiędzy Wojewodą Dolnośląskim a Departamentem Funduszy Europejskich MSWiA (Organ Odpowiedzialny) oraz Centrum Obsługi Projektów Europejskich MSWiA (Organ Delegowany)</w:t>
      </w:r>
      <w:r w:rsidR="006C426A" w:rsidRPr="006C426A">
        <w:rPr>
          <w:rFonts w:eastAsia="Calibri"/>
          <w:sz w:val="24"/>
          <w:szCs w:val="24"/>
          <w:u w:val="single"/>
          <w:lang w:eastAsia="en-US"/>
        </w:rPr>
        <w:t xml:space="preserve">. </w:t>
      </w:r>
    </w:p>
    <w:p w:rsidR="006C426A" w:rsidRDefault="006C426A" w:rsidP="007A0B05">
      <w:pPr>
        <w:tabs>
          <w:tab w:val="left" w:pos="0"/>
          <w:tab w:val="left" w:pos="284"/>
          <w:tab w:val="left" w:pos="993"/>
          <w:tab w:val="left" w:pos="7332"/>
        </w:tabs>
        <w:spacing w:after="120" w:line="300" w:lineRule="atLeast"/>
        <w:jc w:val="center"/>
        <w:rPr>
          <w:rFonts w:eastAsia="Calibri"/>
          <w:sz w:val="24"/>
          <w:szCs w:val="24"/>
          <w:u w:val="single"/>
          <w:lang w:eastAsia="en-US"/>
        </w:rPr>
      </w:pPr>
      <w:bookmarkStart w:id="1" w:name="_Hlk530657025"/>
      <w:r w:rsidRPr="006C426A">
        <w:rPr>
          <w:rFonts w:eastAsia="Calibri"/>
          <w:sz w:val="24"/>
          <w:szCs w:val="24"/>
          <w:u w:val="single"/>
          <w:lang w:eastAsia="en-US"/>
        </w:rPr>
        <w:t>Budżet całkowity</w:t>
      </w:r>
      <w:r w:rsidR="0060396E" w:rsidRPr="006C426A">
        <w:rPr>
          <w:rFonts w:eastAsia="Calibri"/>
          <w:sz w:val="24"/>
          <w:szCs w:val="24"/>
          <w:u w:val="single"/>
          <w:lang w:eastAsia="en-US"/>
        </w:rPr>
        <w:t xml:space="preserve"> projektu</w:t>
      </w:r>
      <w:r w:rsidRPr="006C426A">
        <w:rPr>
          <w:rFonts w:eastAsia="Calibri"/>
          <w:sz w:val="24"/>
          <w:szCs w:val="24"/>
          <w:u w:val="single"/>
          <w:lang w:eastAsia="en-US"/>
        </w:rPr>
        <w:t xml:space="preserve"> wynosi</w:t>
      </w:r>
      <w:r w:rsidR="0060396E" w:rsidRPr="006C426A">
        <w:rPr>
          <w:rFonts w:eastAsia="Calibri"/>
          <w:sz w:val="24"/>
          <w:szCs w:val="24"/>
          <w:u w:val="single"/>
          <w:lang w:eastAsia="en-US"/>
        </w:rPr>
        <w:t>: 247.615,80 PLN</w:t>
      </w:r>
      <w:r w:rsidRPr="006C426A">
        <w:rPr>
          <w:rFonts w:eastAsia="Calibri"/>
          <w:sz w:val="24"/>
          <w:szCs w:val="24"/>
          <w:u w:val="single"/>
          <w:lang w:eastAsia="en-US"/>
        </w:rPr>
        <w:t xml:space="preserve"> (z czego wkład Funduszu Azylu, Migracji i Integracji wynosi </w:t>
      </w:r>
      <w:r w:rsidR="0060396E" w:rsidRPr="006C426A">
        <w:rPr>
          <w:rFonts w:eastAsia="Calibri"/>
          <w:sz w:val="24"/>
          <w:szCs w:val="24"/>
          <w:u w:val="single"/>
          <w:lang w:eastAsia="en-US"/>
        </w:rPr>
        <w:t>185.711,85 PLN</w:t>
      </w:r>
      <w:r w:rsidRPr="006C426A">
        <w:rPr>
          <w:rFonts w:eastAsia="Calibri"/>
          <w:sz w:val="24"/>
          <w:szCs w:val="24"/>
          <w:u w:val="single"/>
          <w:lang w:eastAsia="en-US"/>
        </w:rPr>
        <w:t>, czyli 75% wartości projektu, a pozostałe 25% finansowane jest z rezerwy celowej budżetu państwa).</w:t>
      </w:r>
      <w:bookmarkEnd w:id="1"/>
    </w:p>
    <w:p w:rsidR="007A0B05" w:rsidRPr="006C426A" w:rsidRDefault="007A0B05" w:rsidP="007A0B05">
      <w:pPr>
        <w:tabs>
          <w:tab w:val="left" w:pos="0"/>
          <w:tab w:val="left" w:pos="284"/>
          <w:tab w:val="left" w:pos="993"/>
          <w:tab w:val="left" w:pos="7332"/>
        </w:tabs>
        <w:spacing w:after="120" w:line="300" w:lineRule="atLeast"/>
        <w:jc w:val="center"/>
        <w:rPr>
          <w:rFonts w:eastAsia="Calibri"/>
          <w:sz w:val="24"/>
          <w:szCs w:val="24"/>
          <w:u w:val="single"/>
          <w:lang w:eastAsia="en-US"/>
        </w:rPr>
      </w:pPr>
    </w:p>
    <w:p w:rsidR="00A3797F" w:rsidRPr="00A3797F" w:rsidRDefault="001E01EB" w:rsidP="003B1BEE">
      <w:pPr>
        <w:spacing w:after="120" w:line="300" w:lineRule="atLeast"/>
        <w:jc w:val="both"/>
        <w:rPr>
          <w:sz w:val="24"/>
          <w:szCs w:val="24"/>
        </w:rPr>
      </w:pPr>
      <w:r w:rsidRPr="001E01EB">
        <w:rPr>
          <w:sz w:val="24"/>
          <w:szCs w:val="24"/>
        </w:rPr>
        <w:t xml:space="preserve">Projekt zakłada poprawę standardu i zwiększenie przepustowości obsługi cudzoziemców </w:t>
      </w:r>
      <w:r w:rsidRPr="001E01EB">
        <w:rPr>
          <w:sz w:val="24"/>
          <w:szCs w:val="24"/>
        </w:rPr>
        <w:br/>
        <w:t xml:space="preserve">w Delegaturze Dolnośląskiego Urzędu Wojewódzkiego w Legnicy  poprzez utworzenie </w:t>
      </w:r>
      <w:r w:rsidRPr="001E01EB">
        <w:rPr>
          <w:sz w:val="24"/>
          <w:szCs w:val="24"/>
        </w:rPr>
        <w:br/>
        <w:t xml:space="preserve">w budynku Punktu Obsługi Klienta. Zakres Projektu obejmuje 4 działania, w tym roboty budowlane, sanitarne, elektryczne, dostawę wyposażenia (biurka, lady, krzesła), dostawę sprzętu teleinformatycznego (zestawy komputerowe, skanery, drukarki). Ponadto planuje się wykonać działania promocyjne (tablice informacyjne pamiątkowe, ogłoszenia prasowe, plakaty, ulotki). Projekt zakłada realizację inwestycji publicznej polegającej na przebudowie wnętrza budynku Delegatury Dolnośląskiego Urzędu Wojewódzkiego w Legnicy przy ul. Skarbka 3 na potrzeby Punktu Obsługi Klienta, wraz z dostawą i montażem niezbędnego wyposażenia meblowego i teleinformatycznego niezbędnego do obsługi obywateli państw trzecich. Zadanie obejmuje opracowanie projektu i wykonanie niezbędnych prac budowlanych (prace remontowe i modernizacyjne) sali obsługi klientów, utworzenie i wyposażenie nowych stanowisk obsługi i restrukturyzację sieci LAN w celu przyłączenia nowych stanowisk do systemu POBYT, przebudowę toalety w celu przystosowania jej na potrzeby osób niepełnosprawnych ruchowo, remont toalety dla pracowników (w tym dla pracowników zaangażowanych w obsługę obywateli państw trzecich) oraz pomieszczenia socjalnego dla pracowników Delegatury. Inwestorem i operatorem Projektu jest Dolnośląski Urząd Wojewódzki we Wrocławiu w oparciu o zasoby własne oraz zlecone podmiotom zewnętrznym. Koncepcja modernizacji pomieszczenia przewiduje jednoczesną obsługę 12 osób, w tym 6 obywateli państw trzecich, z poczekalnią dla kolejnych 10 osób (miejsca siedzące). Na Sali Obsługi Klienta jednocześnie przebywać będzie 12 pracowników </w:t>
      </w:r>
      <w:proofErr w:type="spellStart"/>
      <w:r w:rsidRPr="001E01EB">
        <w:rPr>
          <w:sz w:val="24"/>
          <w:szCs w:val="24"/>
        </w:rPr>
        <w:t>OPiOK</w:t>
      </w:r>
      <w:proofErr w:type="spellEnd"/>
      <w:r w:rsidRPr="001E01EB">
        <w:rPr>
          <w:sz w:val="24"/>
          <w:szCs w:val="24"/>
        </w:rPr>
        <w:t xml:space="preserve"> (Oddział Paszportowy i Obsługi Klienta) w Wydziale </w:t>
      </w:r>
      <w:proofErr w:type="spellStart"/>
      <w:r w:rsidRPr="001E01EB">
        <w:rPr>
          <w:sz w:val="24"/>
          <w:szCs w:val="24"/>
        </w:rPr>
        <w:t>SOiC</w:t>
      </w:r>
      <w:proofErr w:type="spellEnd"/>
      <w:r w:rsidRPr="001E01EB">
        <w:rPr>
          <w:sz w:val="24"/>
          <w:szCs w:val="24"/>
        </w:rPr>
        <w:t xml:space="preserve">, których zakres obowiązków obejmuje obsługę obywateli państw trzecich. Projekt składa się z </w:t>
      </w:r>
      <w:r w:rsidR="003B1BEE">
        <w:rPr>
          <w:sz w:val="24"/>
          <w:szCs w:val="24"/>
        </w:rPr>
        <w:t>4</w:t>
      </w:r>
      <w:r w:rsidRPr="001E01EB">
        <w:rPr>
          <w:sz w:val="24"/>
          <w:szCs w:val="24"/>
        </w:rPr>
        <w:t xml:space="preserve"> zadań, </w:t>
      </w:r>
      <w:r w:rsidR="003B1BEE">
        <w:rPr>
          <w:sz w:val="24"/>
          <w:szCs w:val="24"/>
        </w:rPr>
        <w:t>obejmujących</w:t>
      </w:r>
      <w:r w:rsidRPr="001E01EB">
        <w:rPr>
          <w:sz w:val="24"/>
          <w:szCs w:val="24"/>
        </w:rPr>
        <w:t xml:space="preserve"> oprac</w:t>
      </w:r>
      <w:r w:rsidR="003B1BEE">
        <w:rPr>
          <w:sz w:val="24"/>
          <w:szCs w:val="24"/>
        </w:rPr>
        <w:t>owanie dokumentacji projektowej, wykonania</w:t>
      </w:r>
      <w:r w:rsidRPr="001E01EB">
        <w:rPr>
          <w:sz w:val="24"/>
          <w:szCs w:val="24"/>
        </w:rPr>
        <w:t xml:space="preserve"> niezbędnych robót budowlano-montażowych i instalacyjnych, trzecie</w:t>
      </w:r>
      <w:r w:rsidR="003B1BEE">
        <w:rPr>
          <w:sz w:val="24"/>
          <w:szCs w:val="24"/>
        </w:rPr>
        <w:t xml:space="preserve"> obejmujące</w:t>
      </w:r>
      <w:r w:rsidRPr="001E01EB">
        <w:rPr>
          <w:sz w:val="24"/>
          <w:szCs w:val="24"/>
        </w:rPr>
        <w:t xml:space="preserve"> wykonanie, dostawę oraz montaż mebli biurowych</w:t>
      </w:r>
      <w:r w:rsidR="003B1BEE">
        <w:rPr>
          <w:sz w:val="24"/>
          <w:szCs w:val="24"/>
        </w:rPr>
        <w:t xml:space="preserve"> oraz dostawę</w:t>
      </w:r>
      <w:r w:rsidRPr="001E01EB">
        <w:rPr>
          <w:sz w:val="24"/>
          <w:szCs w:val="24"/>
        </w:rPr>
        <w:t xml:space="preserve"> wyposażenia teleinformatycznego na potrzeby obsługi obywateli państw trzecich. </w:t>
      </w:r>
    </w:p>
    <w:p w:rsidR="00D24429" w:rsidRDefault="00D24429" w:rsidP="0060396E">
      <w:pPr>
        <w:jc w:val="both"/>
        <w:rPr>
          <w:sz w:val="24"/>
          <w:szCs w:val="24"/>
        </w:rPr>
      </w:pPr>
      <w:bookmarkStart w:id="2" w:name="_Hlk530651975"/>
      <w:bookmarkEnd w:id="2"/>
    </w:p>
    <w:sectPr w:rsidR="00D24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F2F9C"/>
    <w:multiLevelType w:val="hybridMultilevel"/>
    <w:tmpl w:val="5978E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2740A0B"/>
    <w:multiLevelType w:val="multilevel"/>
    <w:tmpl w:val="16EC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CB3"/>
    <w:rsid w:val="000B5E7F"/>
    <w:rsid w:val="000C667A"/>
    <w:rsid w:val="001D4C3B"/>
    <w:rsid w:val="001E01EB"/>
    <w:rsid w:val="003B1BEE"/>
    <w:rsid w:val="00433A14"/>
    <w:rsid w:val="0060396E"/>
    <w:rsid w:val="006178D3"/>
    <w:rsid w:val="006912D1"/>
    <w:rsid w:val="006C245B"/>
    <w:rsid w:val="006C426A"/>
    <w:rsid w:val="00711BC2"/>
    <w:rsid w:val="00712258"/>
    <w:rsid w:val="00742FBC"/>
    <w:rsid w:val="00772C66"/>
    <w:rsid w:val="007A0B05"/>
    <w:rsid w:val="00880F7B"/>
    <w:rsid w:val="008F5380"/>
    <w:rsid w:val="00A249FE"/>
    <w:rsid w:val="00A3797F"/>
    <w:rsid w:val="00AD6428"/>
    <w:rsid w:val="00B311CF"/>
    <w:rsid w:val="00B5383E"/>
    <w:rsid w:val="00C043CB"/>
    <w:rsid w:val="00CE5036"/>
    <w:rsid w:val="00D24429"/>
    <w:rsid w:val="00D73725"/>
    <w:rsid w:val="00D97AA9"/>
    <w:rsid w:val="00DA4C66"/>
    <w:rsid w:val="00DB5DF3"/>
    <w:rsid w:val="00E13D75"/>
    <w:rsid w:val="00E60C2A"/>
    <w:rsid w:val="00EA3CB3"/>
    <w:rsid w:val="00F66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70A9"/>
  <w15:chartTrackingRefBased/>
  <w15:docId w15:val="{FC7B7054-602C-4779-B60F-0346C742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33A1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12258"/>
    <w:pPr>
      <w:spacing w:before="100" w:beforeAutospacing="1" w:after="100" w:afterAutospacing="1"/>
    </w:pPr>
    <w:rPr>
      <w:sz w:val="24"/>
      <w:szCs w:val="24"/>
    </w:rPr>
  </w:style>
  <w:style w:type="character" w:styleId="Pogrubienie">
    <w:name w:val="Strong"/>
    <w:basedOn w:val="Domylnaczcionkaakapitu"/>
    <w:uiPriority w:val="22"/>
    <w:qFormat/>
    <w:rsid w:val="007122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51620">
      <w:bodyDiv w:val="1"/>
      <w:marLeft w:val="0"/>
      <w:marRight w:val="0"/>
      <w:marTop w:val="0"/>
      <w:marBottom w:val="0"/>
      <w:divBdr>
        <w:top w:val="none" w:sz="0" w:space="0" w:color="auto"/>
        <w:left w:val="none" w:sz="0" w:space="0" w:color="auto"/>
        <w:bottom w:val="none" w:sz="0" w:space="0" w:color="auto"/>
        <w:right w:val="none" w:sz="0" w:space="0" w:color="auto"/>
      </w:divBdr>
    </w:div>
    <w:div w:id="185580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418</Words>
  <Characters>2509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Olechnowicz</dc:creator>
  <cp:keywords/>
  <dc:description/>
  <cp:lastModifiedBy>Joanna Olechnowicz</cp:lastModifiedBy>
  <cp:revision>29</cp:revision>
  <dcterms:created xsi:type="dcterms:W3CDTF">2018-11-22T10:46:00Z</dcterms:created>
  <dcterms:modified xsi:type="dcterms:W3CDTF">2018-11-28T10:30:00Z</dcterms:modified>
</cp:coreProperties>
</file>