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97" w:rsidRPr="0092378E" w:rsidRDefault="00D16F97" w:rsidP="00D16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2378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BFBC28B" wp14:editId="5462F6BB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501140" cy="866775"/>
            <wp:effectExtent l="0" t="0" r="3810" b="9525"/>
            <wp:wrapSquare wrapText="bothSides"/>
            <wp:docPr id="1" name="Obraz 1" descr="log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jekt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6" b="12680"/>
                    <a:stretch/>
                  </pic:blipFill>
                  <pic:spPr bwMode="auto">
                    <a:xfrm>
                      <a:off x="0" y="0"/>
                      <a:ext cx="15011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3A05286" wp14:editId="688AE2C7">
            <wp:simplePos x="0" y="0"/>
            <wp:positionH relativeFrom="column">
              <wp:posOffset>-4445</wp:posOffset>
            </wp:positionH>
            <wp:positionV relativeFrom="paragraph">
              <wp:posOffset>209550</wp:posOffset>
            </wp:positionV>
            <wp:extent cx="1822450" cy="390525"/>
            <wp:effectExtent l="0" t="0" r="6350" b="9525"/>
            <wp:wrapSquare wrapText="bothSides"/>
            <wp:docPr id="5" name="Obraz 5" descr="Logo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F97" w:rsidRPr="0092378E" w:rsidRDefault="00D16F97" w:rsidP="00D16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2378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</w:p>
    <w:p w:rsidR="00D16F97" w:rsidRDefault="00D16F97" w:rsidP="00D16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165C6D" w:rsidRPr="00165C6D" w:rsidRDefault="00165C6D" w:rsidP="00D16F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Підтримка інтеграції в школах</w:t>
      </w:r>
    </w:p>
    <w:p w:rsidR="00165C6D" w:rsidRPr="00165C6D" w:rsidRDefault="00165C6D" w:rsidP="00165C6D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межах проекту виконується завдання</w:t>
      </w:r>
      <w:r>
        <w:rPr>
          <w:rFonts w:ascii="Times New Roman" w:hAnsi="Times New Roman"/>
          <w:b/>
          <w:bCs/>
          <w:sz w:val="24"/>
          <w:szCs w:val="24"/>
        </w:rPr>
        <w:t xml:space="preserve"> «Підтримка міжкультурної освіти в школах: Групові та індивідуальні форми підтримки», </w:t>
      </w:r>
      <w:r>
        <w:rPr>
          <w:rFonts w:ascii="Times New Roman" w:hAnsi="Times New Roman"/>
          <w:sz w:val="24"/>
          <w:szCs w:val="24"/>
        </w:rPr>
        <w:t xml:space="preserve">завдяки якому фінансуються заняття, спрямовані на допомогу учням-громадянам третіх країн у сфері інтеграції та адаптації в новому середовищі, а також учням польського походження чи походження з інших країн Європейського Союзу в підвищенні </w:t>
      </w:r>
      <w:r w:rsidR="00FE26DD">
        <w:rPr>
          <w:rFonts w:ascii="Times New Roman" w:hAnsi="Times New Roman"/>
          <w:sz w:val="24"/>
          <w:szCs w:val="24"/>
        </w:rPr>
        <w:t>розуміння</w:t>
      </w:r>
      <w:r>
        <w:rPr>
          <w:rFonts w:ascii="Times New Roman" w:hAnsi="Times New Roman"/>
          <w:sz w:val="24"/>
          <w:szCs w:val="24"/>
        </w:rPr>
        <w:t xml:space="preserve"> та знань про явище міграції та про переваги від наявності в суспільстві різних груп іноземців.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Реалізація завдання включає організацію </w:t>
      </w:r>
      <w:r>
        <w:rPr>
          <w:rFonts w:ascii="Times New Roman" w:hAnsi="Times New Roman"/>
          <w:b/>
          <w:bCs/>
          <w:sz w:val="24"/>
          <w:szCs w:val="24"/>
        </w:rPr>
        <w:t>занять з польської мови і вирівнювальних та індивідуальних консультацій</w:t>
      </w:r>
      <w:r>
        <w:rPr>
          <w:rFonts w:ascii="Times New Roman" w:hAnsi="Times New Roman"/>
          <w:sz w:val="24"/>
          <w:szCs w:val="24"/>
        </w:rPr>
        <w:t xml:space="preserve"> для учнів громадян третіх країн, а також </w:t>
      </w:r>
      <w:r>
        <w:rPr>
          <w:rFonts w:ascii="Times New Roman" w:hAnsi="Times New Roman"/>
          <w:b/>
          <w:bCs/>
          <w:sz w:val="24"/>
          <w:szCs w:val="24"/>
        </w:rPr>
        <w:t>інтеграційних занять (наприклад, спортивних, пластичних, музичних, адаптаційно-інтеграційних, кулінарних)</w:t>
      </w:r>
      <w:r>
        <w:rPr>
          <w:rFonts w:ascii="Times New Roman" w:hAnsi="Times New Roman"/>
          <w:sz w:val="24"/>
          <w:szCs w:val="24"/>
        </w:rPr>
        <w:t>, які мають на меті інтеграцію польських учнів з іноземними учнями.</w:t>
      </w:r>
    </w:p>
    <w:p w:rsidR="00165C6D" w:rsidRPr="00165C6D" w:rsidRDefault="00165C6D" w:rsidP="00165C6D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виконання завдання було вирішено </w:t>
      </w:r>
      <w:r>
        <w:rPr>
          <w:rFonts w:ascii="Times New Roman" w:hAnsi="Times New Roman"/>
          <w:b/>
          <w:bCs/>
          <w:sz w:val="24"/>
          <w:szCs w:val="24"/>
        </w:rPr>
        <w:t>придбати навчальні посібники та матеріали, необхідні</w:t>
      </w:r>
      <w:r>
        <w:rPr>
          <w:rFonts w:ascii="Times New Roman" w:hAnsi="Times New Roman"/>
          <w:sz w:val="24"/>
          <w:szCs w:val="24"/>
        </w:rPr>
        <w:t xml:space="preserve"> для реалізації додаткових форм підтримки (наприклад, підручники, пластичні матеріали, кулінарні та спортивні матеріали, інтеграційні ігри).</w:t>
      </w:r>
    </w:p>
    <w:p w:rsidR="00165C6D" w:rsidRPr="00165C6D" w:rsidRDefault="00165C6D" w:rsidP="00D16F97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період жовтень - грудень 2019 року підтримка була надана 114 учням, що походять з третіх країн, та 57 учням з Польщі.</w:t>
      </w:r>
    </w:p>
    <w:p w:rsidR="00165C6D" w:rsidRPr="00165C6D" w:rsidRDefault="00165C6D" w:rsidP="00D16F97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2019/2020 навчальному році розпочаті заняття в п’яти школах Нижньосілезького воєводства, які мали найбільшу кількість учнів, що походять з третіх країн та подали заявку на участь у проекті:</w:t>
      </w:r>
    </w:p>
    <w:p w:rsidR="00165C6D" w:rsidRPr="00165C6D" w:rsidRDefault="00165C6D" w:rsidP="00165C6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Громадська початкова школ</w:t>
      </w:r>
      <w:r w:rsidR="002869E5">
        <w:rPr>
          <w:rFonts w:ascii="Times New Roman" w:hAnsi="Times New Roman"/>
          <w:b/>
          <w:bCs/>
          <w:sz w:val="24"/>
          <w:szCs w:val="24"/>
        </w:rPr>
        <w:t>а №3 ім. Болеслава Пруса в Єльч</w:t>
      </w:r>
      <w:r>
        <w:rPr>
          <w:rFonts w:ascii="Times New Roman" w:hAnsi="Times New Roman"/>
          <w:b/>
          <w:bCs/>
          <w:sz w:val="24"/>
          <w:szCs w:val="24"/>
        </w:rPr>
        <w:t xml:space="preserve">-Лясковіце, </w:t>
      </w:r>
    </w:p>
    <w:p w:rsidR="00165C6D" w:rsidRPr="00165C6D" w:rsidRDefault="00165C6D" w:rsidP="00165C6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Початкова школа № 105 у Свідниці, </w:t>
      </w:r>
    </w:p>
    <w:p w:rsidR="00165C6D" w:rsidRPr="00165C6D" w:rsidRDefault="00165C6D" w:rsidP="00165C6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Початкова школа № 2 у Болеславці, </w:t>
      </w:r>
    </w:p>
    <w:p w:rsidR="00165C6D" w:rsidRPr="00165C6D" w:rsidRDefault="00165C6D" w:rsidP="00165C6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Початкова школа №7 ім. Адама Міцкевича в ЄленійГурі</w:t>
      </w:r>
    </w:p>
    <w:p w:rsidR="00165C6D" w:rsidRPr="00165C6D" w:rsidRDefault="00165C6D" w:rsidP="00165C6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Початкова школа №2 ім. Європейських доріг святого Якуба в Любані.</w:t>
      </w:r>
      <w:r>
        <w:rPr>
          <w:rFonts w:ascii="Times New Roman" w:hAnsi="Times New Roman"/>
          <w:sz w:val="24"/>
          <w:szCs w:val="24"/>
        </w:rPr>
        <w:t> </w:t>
      </w:r>
    </w:p>
    <w:p w:rsidR="00165C6D" w:rsidRPr="00165C6D" w:rsidRDefault="00165C6D" w:rsidP="00165C6D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школ</w:t>
      </w:r>
      <w:r w:rsidR="00FE26DD" w:rsidRPr="00FE26DD">
        <w:rPr>
          <w:rFonts w:ascii="Times New Roman" w:hAnsi="Times New Roman"/>
          <w:sz w:val="24"/>
          <w:szCs w:val="24"/>
        </w:rPr>
        <w:t>ах</w:t>
      </w:r>
      <w:r w:rsidR="002869E5">
        <w:rPr>
          <w:rFonts w:ascii="Times New Roman" w:hAnsi="Times New Roman"/>
          <w:sz w:val="24"/>
          <w:szCs w:val="24"/>
        </w:rPr>
        <w:t xml:space="preserve"> в Єльч</w:t>
      </w:r>
      <w:r>
        <w:rPr>
          <w:rFonts w:ascii="Times New Roman" w:hAnsi="Times New Roman"/>
          <w:sz w:val="24"/>
          <w:szCs w:val="24"/>
        </w:rPr>
        <w:t>-Лясковіце, Єленій</w:t>
      </w:r>
      <w:r w:rsidR="00FE26DD" w:rsidRPr="00F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Гурі та Любані впроваджено також послугу </w:t>
      </w:r>
      <w:r>
        <w:rPr>
          <w:rFonts w:ascii="Times New Roman" w:hAnsi="Times New Roman"/>
          <w:b/>
          <w:bCs/>
          <w:sz w:val="24"/>
          <w:szCs w:val="24"/>
        </w:rPr>
        <w:t>культурного асистента</w:t>
      </w:r>
      <w:r>
        <w:rPr>
          <w:rFonts w:ascii="Times New Roman" w:hAnsi="Times New Roman"/>
          <w:sz w:val="24"/>
          <w:szCs w:val="24"/>
        </w:rPr>
        <w:t xml:space="preserve">, який надає мовну </w:t>
      </w:r>
      <w:r w:rsidR="0092385D">
        <w:rPr>
          <w:rFonts w:ascii="Times New Roman" w:hAnsi="Times New Roman"/>
          <w:sz w:val="24"/>
          <w:szCs w:val="24"/>
        </w:rPr>
        <w:t>підтримку</w:t>
      </w:r>
      <w:r>
        <w:rPr>
          <w:rFonts w:ascii="Times New Roman" w:hAnsi="Times New Roman"/>
          <w:sz w:val="24"/>
          <w:szCs w:val="24"/>
        </w:rPr>
        <w:t xml:space="preserve"> учням-іноземцям та їхнім родинам, надає вчителям інформацію про культуру, з якої походять іноземні діти, вирішує поточні конфлікти в полікультурному шкільному середовищі та організовує інтеграційні заходи.</w:t>
      </w:r>
    </w:p>
    <w:p w:rsidR="00165C6D" w:rsidRPr="00165C6D" w:rsidRDefault="00165C6D" w:rsidP="00165C6D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64F" w:rsidRPr="00D16F97" w:rsidRDefault="00165C6D" w:rsidP="00165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16F97">
        <w:rPr>
          <w:rFonts w:ascii="Times New Roman" w:hAnsi="Times New Roman"/>
          <w:sz w:val="20"/>
          <w:szCs w:val="24"/>
        </w:rPr>
        <w:t>Безпечний притулок</w:t>
      </w:r>
      <w:r w:rsidRPr="00D16F97">
        <w:rPr>
          <w:rFonts w:ascii="Times New Roman" w:hAnsi="Times New Roman"/>
          <w:sz w:val="20"/>
          <w:szCs w:val="24"/>
        </w:rPr>
        <w:cr/>
      </w:r>
      <w:bookmarkStart w:id="0" w:name="_GoBack"/>
      <w:bookmarkEnd w:id="0"/>
      <w:r w:rsidRPr="00D16F97">
        <w:rPr>
          <w:rFonts w:ascii="Times New Roman" w:hAnsi="Times New Roman"/>
          <w:sz w:val="20"/>
          <w:szCs w:val="24"/>
        </w:rPr>
        <w:br/>
        <w:t>Проект, що фінансується з Програми Національного фонду притулку, міграції та інтеграції</w:t>
      </w:r>
      <w:r w:rsidRPr="00D16F97">
        <w:rPr>
          <w:rFonts w:ascii="Times New Roman" w:hAnsi="Times New Roman"/>
          <w:sz w:val="20"/>
          <w:szCs w:val="24"/>
        </w:rPr>
        <w:cr/>
      </w:r>
      <w:r w:rsidRPr="00D16F97">
        <w:rPr>
          <w:rFonts w:ascii="Times New Roman" w:hAnsi="Times New Roman"/>
          <w:sz w:val="20"/>
          <w:szCs w:val="24"/>
        </w:rPr>
        <w:br/>
        <w:t>Повна відповідальність за висловлені думки покладається на автора, а Європейська Комісія та Міністерство внутрішніх справ і адміністрації не несуть відповідальності за спосіб використання наданої інформації</w:t>
      </w:r>
    </w:p>
    <w:sectPr w:rsidR="005E364F" w:rsidRPr="00D16F97" w:rsidSect="0039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0EBE"/>
    <w:multiLevelType w:val="multilevel"/>
    <w:tmpl w:val="67E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C6D"/>
    <w:rsid w:val="00165C6D"/>
    <w:rsid w:val="002869E5"/>
    <w:rsid w:val="00302384"/>
    <w:rsid w:val="00394C0E"/>
    <w:rsid w:val="005E364F"/>
    <w:rsid w:val="0092385D"/>
    <w:rsid w:val="00D16F97"/>
    <w:rsid w:val="00FE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1651"/>
  <w15:docId w15:val="{75B24738-36B3-43E6-9849-C0C61A4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C0E"/>
  </w:style>
  <w:style w:type="paragraph" w:styleId="Nagwek2">
    <w:name w:val="heading 2"/>
    <w:basedOn w:val="Normalny"/>
    <w:link w:val="Nagwek2Znak"/>
    <w:uiPriority w:val="9"/>
    <w:qFormat/>
    <w:rsid w:val="00165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5C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Paulina Muchla</cp:lastModifiedBy>
  <cp:revision>6</cp:revision>
  <dcterms:created xsi:type="dcterms:W3CDTF">2020-02-04T08:37:00Z</dcterms:created>
  <dcterms:modified xsi:type="dcterms:W3CDTF">2020-03-23T07:08:00Z</dcterms:modified>
</cp:coreProperties>
</file>