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51" w:rsidRDefault="00C25B51"/>
    <w:p w:rsidR="00C25B51" w:rsidRPr="005D0E34" w:rsidRDefault="002A0CCF" w:rsidP="002A0CCF">
      <w:pPr>
        <w:jc w:val="both"/>
        <w:rPr>
          <w:rFonts w:ascii="Arial" w:hAnsi="Arial" w:cs="Arial"/>
          <w:b/>
        </w:rPr>
      </w:pPr>
      <w:r w:rsidRPr="005D0E34">
        <w:rPr>
          <w:rFonts w:ascii="Arial" w:eastAsiaTheme="minorHAnsi" w:hAnsi="Arial" w:cs="Arial"/>
          <w:b/>
          <w:bCs/>
          <w:lang w:eastAsia="en-US"/>
        </w:rPr>
        <w:t xml:space="preserve">Kryteria oceny wniosku o zwiększenie dotacji </w:t>
      </w:r>
      <w:r w:rsidRPr="005D0E34">
        <w:rPr>
          <w:rFonts w:ascii="Arial" w:hAnsi="Arial" w:cs="Arial"/>
          <w:b/>
        </w:rPr>
        <w:t xml:space="preserve">oraz ustalenie udziału środków własnych </w:t>
      </w:r>
      <w:proofErr w:type="spellStart"/>
      <w:r w:rsidRPr="005D0E34">
        <w:rPr>
          <w:rFonts w:ascii="Arial" w:hAnsi="Arial" w:cs="Arial"/>
          <w:b/>
        </w:rPr>
        <w:t>gminy</w:t>
      </w:r>
      <w:proofErr w:type="spellEnd"/>
      <w:r w:rsidRPr="005D0E34">
        <w:rPr>
          <w:rFonts w:ascii="Arial" w:hAnsi="Arial" w:cs="Arial"/>
          <w:b/>
        </w:rPr>
        <w:t>/</w:t>
      </w:r>
      <w:proofErr w:type="spellStart"/>
      <w:r w:rsidRPr="005D0E34">
        <w:rPr>
          <w:rFonts w:ascii="Arial" w:hAnsi="Arial" w:cs="Arial"/>
          <w:b/>
        </w:rPr>
        <w:t>miasta</w:t>
      </w:r>
      <w:proofErr w:type="spellEnd"/>
      <w:r w:rsidRPr="005D0E34">
        <w:rPr>
          <w:rFonts w:ascii="Arial" w:hAnsi="Arial" w:cs="Arial"/>
          <w:b/>
        </w:rPr>
        <w:t xml:space="preserve"> na poziomie nie mniejszym niż 20% przewidywanych kosztów realizacji programu „Posiłek w szkole i w domu” w 2022 roku.</w:t>
      </w:r>
    </w:p>
    <w:p w:rsidR="00C25B51" w:rsidRDefault="00C25B51" w:rsidP="002A0C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89056C" w:rsidRPr="002A0CCF" w:rsidRDefault="0089056C" w:rsidP="002A0C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Kryterium, punktacja</w:t>
      </w:r>
    </w:p>
    <w:p w:rsidR="0089056C" w:rsidRPr="0089056C" w:rsidRDefault="00C25B51" w:rsidP="002A0CCF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</w:pPr>
      <w:r w:rsidRPr="0089056C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 w:rsidR="006E1876" w:rsidRPr="0089056C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Wskaźnik</w:t>
      </w:r>
      <w:r w:rsidR="00EF043F" w:rsidRPr="0089056C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 xml:space="preserve"> „G” podstawowych dochodów podatkowych na 1 mieszkańca </w:t>
      </w:r>
      <w:proofErr w:type="spellStart"/>
      <w:r w:rsidR="00EF043F" w:rsidRPr="0089056C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gminy</w:t>
      </w:r>
      <w:proofErr w:type="spellEnd"/>
      <w:r w:rsidR="0089056C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 xml:space="preserve"> (0-3</w:t>
      </w:r>
      <w:r w:rsidR="00D61FD5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="00D61FD5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pkt</w:t>
      </w:r>
      <w:proofErr w:type="spellEnd"/>
      <w:r w:rsidR="0089056C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)</w:t>
      </w:r>
    </w:p>
    <w:p w:rsidR="00C25B51" w:rsidRPr="0089056C" w:rsidRDefault="0089056C" w:rsidP="002A0CCF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Gmina otrzymuje punkty w zależności od wielkości uśrednionego poziomu wskaźnika „G” podstawowych dochodów podatkowych na jednego mieszkańca </w:t>
      </w:r>
      <w:proofErr w:type="spellStart"/>
      <w:r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gminy</w:t>
      </w:r>
      <w:proofErr w:type="spellEnd"/>
      <w:r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w stosunku do uśrednionego wskaźnika „G” dla całego kraju.</w:t>
      </w:r>
    </w:p>
    <w:p w:rsidR="005D0E34" w:rsidRPr="0089056C" w:rsidRDefault="005D0E34" w:rsidP="005D0E34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056C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 xml:space="preserve">0 </w:t>
      </w:r>
      <w:proofErr w:type="spellStart"/>
      <w:r w:rsidRPr="0089056C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pkt</w:t>
      </w:r>
      <w:proofErr w:type="spellEnd"/>
      <w:r w:rsidR="0020362B"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gdy ww. wskaźnik dla </w:t>
      </w:r>
      <w:proofErr w:type="spellStart"/>
      <w:r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gminy</w:t>
      </w:r>
      <w:proofErr w:type="spellEnd"/>
      <w:r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jest na poziomie powyżej 0,9 wskaźnika dla całego kraju</w:t>
      </w:r>
    </w:p>
    <w:p w:rsidR="005D0E34" w:rsidRPr="0089056C" w:rsidRDefault="005D0E34" w:rsidP="005D0E34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89056C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 xml:space="preserve">1 </w:t>
      </w:r>
      <w:proofErr w:type="spellStart"/>
      <w:r w:rsidRPr="0089056C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pkt</w:t>
      </w:r>
      <w:proofErr w:type="spellEnd"/>
      <w:r w:rsidR="0020362B"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gdy ww. wskaźnik dla </w:t>
      </w:r>
      <w:proofErr w:type="spellStart"/>
      <w:r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gminy</w:t>
      </w:r>
      <w:proofErr w:type="spellEnd"/>
      <w:r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jest na poziomie od powyżej 0,8 do 0,9 wskaźnika dla całego kraju</w:t>
      </w:r>
    </w:p>
    <w:p w:rsidR="005D0E34" w:rsidRPr="0089056C" w:rsidRDefault="005D0E34" w:rsidP="002A0CCF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89056C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 xml:space="preserve">2 </w:t>
      </w:r>
      <w:proofErr w:type="spellStart"/>
      <w:r w:rsidRPr="0089056C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pkt</w:t>
      </w:r>
      <w:proofErr w:type="spellEnd"/>
      <w:r w:rsidR="0020362B"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gdy ww. wskaźnik dla </w:t>
      </w:r>
      <w:proofErr w:type="spellStart"/>
      <w:r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gminy</w:t>
      </w:r>
      <w:proofErr w:type="spellEnd"/>
      <w:r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jest na poziomie od powyżej 0,7 do 0,8 wskaźnika dla całego kraju</w:t>
      </w:r>
    </w:p>
    <w:p w:rsidR="00EF043F" w:rsidRPr="0089056C" w:rsidRDefault="002A0CCF" w:rsidP="002A0CCF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89056C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 xml:space="preserve">3 </w:t>
      </w:r>
      <w:proofErr w:type="spellStart"/>
      <w:r w:rsidRPr="0089056C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pkt</w:t>
      </w:r>
      <w:proofErr w:type="spellEnd"/>
      <w:r w:rsidR="0020362B"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="00EF043F"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gdy ww. wskaźnik dla </w:t>
      </w:r>
      <w:proofErr w:type="spellStart"/>
      <w:r w:rsidR="00EF043F"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gminy</w:t>
      </w:r>
      <w:proofErr w:type="spellEnd"/>
      <w:r w:rsidR="00EF043F" w:rsidRP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jest na poziomie 0,7 i poniżej wskaźnika dla całego kraju</w:t>
      </w:r>
    </w:p>
    <w:p w:rsidR="00C25B51" w:rsidRPr="00863244" w:rsidRDefault="00C25B51" w:rsidP="0089056C">
      <w:pPr>
        <w:autoSpaceDE w:val="0"/>
        <w:autoSpaceDN w:val="0"/>
        <w:adjustRightInd w:val="0"/>
        <w:rPr>
          <w:rStyle w:val="Teksttreci"/>
          <w:rFonts w:asciiTheme="minorHAnsi" w:eastAsiaTheme="minorHAnsi" w:hAnsiTheme="minorHAnsi" w:cstheme="minorHAnsi"/>
          <w:b/>
          <w:shd w:val="clear" w:color="auto" w:fill="auto"/>
          <w:lang w:eastAsia="en-US"/>
        </w:rPr>
      </w:pPr>
      <w:r w:rsidRPr="0089056C">
        <w:rPr>
          <w:rFonts w:asciiTheme="minorHAnsi" w:hAnsiTheme="minorHAnsi" w:cstheme="minorHAnsi"/>
          <w:b/>
          <w:bCs/>
        </w:rPr>
        <w:t xml:space="preserve">2. </w:t>
      </w:r>
      <w:r w:rsidR="006E1876" w:rsidRPr="00863244">
        <w:rPr>
          <w:rStyle w:val="Teksttreci"/>
          <w:rFonts w:asciiTheme="minorHAnsi" w:hAnsiTheme="minorHAnsi" w:cstheme="minorHAnsi"/>
          <w:b/>
          <w:color w:val="000000"/>
        </w:rPr>
        <w:t>Wskaźnik</w:t>
      </w:r>
      <w:r w:rsidR="00EF043F" w:rsidRPr="00863244">
        <w:rPr>
          <w:rStyle w:val="Teksttreci"/>
          <w:rFonts w:asciiTheme="minorHAnsi" w:hAnsiTheme="minorHAnsi" w:cstheme="minorHAnsi"/>
          <w:b/>
          <w:color w:val="000000"/>
        </w:rPr>
        <w:t xml:space="preserve"> stopy bezrobocia %</w:t>
      </w:r>
      <w:r w:rsidR="0089056C" w:rsidRPr="00863244">
        <w:rPr>
          <w:rStyle w:val="Teksttreci"/>
          <w:rFonts w:asciiTheme="minorHAnsi" w:hAnsiTheme="minorHAnsi" w:cstheme="minorHAnsi"/>
          <w:b/>
          <w:color w:val="000000"/>
        </w:rPr>
        <w:t xml:space="preserve"> </w:t>
      </w:r>
      <w:r w:rsidR="0089056C" w:rsidRPr="00863244">
        <w:rPr>
          <w:rFonts w:asciiTheme="minorHAnsi" w:eastAsiaTheme="minorHAnsi" w:hAnsiTheme="minorHAnsi" w:cstheme="minorHAnsi"/>
          <w:b/>
          <w:lang w:eastAsia="en-US"/>
        </w:rPr>
        <w:t>(</w:t>
      </w:r>
      <w:r w:rsidR="0089056C" w:rsidRPr="00863244">
        <w:rPr>
          <w:rFonts w:asciiTheme="minorHAnsi" w:eastAsiaTheme="minorHAnsi" w:hAnsiTheme="minorHAnsi" w:cstheme="minorHAnsi"/>
          <w:b/>
          <w:bCs/>
          <w:lang w:eastAsia="en-US"/>
        </w:rPr>
        <w:t>0-3</w:t>
      </w:r>
      <w:r w:rsidR="00D61FD5" w:rsidRPr="00863244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proofErr w:type="spellStart"/>
      <w:r w:rsidR="00D61FD5" w:rsidRPr="00863244">
        <w:rPr>
          <w:rFonts w:asciiTheme="minorHAnsi" w:eastAsiaTheme="minorHAnsi" w:hAnsiTheme="minorHAnsi" w:cstheme="minorHAnsi"/>
          <w:b/>
          <w:bCs/>
          <w:lang w:eastAsia="en-US"/>
        </w:rPr>
        <w:t>pkt</w:t>
      </w:r>
      <w:proofErr w:type="spellEnd"/>
      <w:r w:rsidR="0089056C" w:rsidRPr="00863244">
        <w:rPr>
          <w:rFonts w:asciiTheme="minorHAnsi" w:eastAsiaTheme="minorHAnsi" w:hAnsiTheme="minorHAnsi" w:cstheme="minorHAnsi"/>
          <w:b/>
          <w:lang w:eastAsia="en-US"/>
        </w:rPr>
        <w:t>)</w:t>
      </w:r>
    </w:p>
    <w:p w:rsidR="0089056C" w:rsidRPr="00863244" w:rsidRDefault="0089056C" w:rsidP="002A0CCF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3244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Gmina otrzymuje punkty w zależności od wielkości uśrednionego poziomu wskaźnika stopy bezrobocia</w:t>
      </w:r>
      <w:r w:rsidR="00863244" w:rsidRPr="00863244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w stosunku do uśrednionego wskaźnika dla województwa dolnośląskiego</w:t>
      </w:r>
      <w:r w:rsidR="00863244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:rsidR="0020362B" w:rsidRPr="0020362B" w:rsidRDefault="0020362B" w:rsidP="0020362B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 w:rsidRPr="0020362B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 xml:space="preserve">0 </w:t>
      </w:r>
      <w:proofErr w:type="spellStart"/>
      <w:r w:rsidRPr="0020362B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pkt</w:t>
      </w:r>
      <w:proofErr w:type="spellEnd"/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gdy ww. wskaźnik jest na poziomie 1,2 </w:t>
      </w:r>
      <w:r w:rsidR="006142C9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="006142C9"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poniżej </w:t>
      </w:r>
      <w:r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wskaźnika dla województwa dolnośląskiego</w:t>
      </w:r>
    </w:p>
    <w:p w:rsidR="00EF043F" w:rsidRPr="002A0CCF" w:rsidRDefault="002A0CCF" w:rsidP="002A0CCF">
      <w:pPr>
        <w:pStyle w:val="Teksttreci1"/>
        <w:spacing w:after="0" w:line="240" w:lineRule="auto"/>
        <w:ind w:right="23" w:firstLine="0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2A0CCF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1</w:t>
      </w:r>
      <w:r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2A0CCF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pkt</w:t>
      </w:r>
      <w:proofErr w:type="spellEnd"/>
      <w:r w:rsidR="0020362B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="00EF043F"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gdy ww. wskaźnik jest na poziomie od powyżej 1,2 do 1,4 wskaźnika dla województwa dolnośląskiego</w:t>
      </w:r>
    </w:p>
    <w:p w:rsidR="00EF043F" w:rsidRPr="002A0CCF" w:rsidRDefault="002A0CCF" w:rsidP="002A0CCF">
      <w:pPr>
        <w:pStyle w:val="Teksttreci1"/>
        <w:spacing w:after="0" w:line="240" w:lineRule="auto"/>
        <w:ind w:right="23" w:firstLine="0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20362B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 xml:space="preserve">2 </w:t>
      </w:r>
      <w:proofErr w:type="spellStart"/>
      <w:r w:rsidRPr="0020362B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pkt</w:t>
      </w:r>
      <w:proofErr w:type="spellEnd"/>
      <w:r w:rsidR="0020362B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="00EF043F"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gdy ww. wskaźnik jest na poziomie od powyżej 1,4 do 1,8 wskaźnika dla województwa dolnośląskiego</w:t>
      </w:r>
    </w:p>
    <w:p w:rsidR="00EF043F" w:rsidRPr="002A0CCF" w:rsidRDefault="002A0CCF" w:rsidP="002A0CCF">
      <w:pPr>
        <w:pStyle w:val="Teksttreci1"/>
        <w:spacing w:after="0" w:line="240" w:lineRule="auto"/>
        <w:ind w:right="23" w:firstLine="0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20362B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 xml:space="preserve">3 </w:t>
      </w:r>
      <w:proofErr w:type="spellStart"/>
      <w:r w:rsidRPr="0020362B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pkt</w:t>
      </w:r>
      <w:proofErr w:type="spellEnd"/>
      <w:r w:rsidR="0020362B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="00EF043F"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gdy ww. wskaźnik jest na poziomie powyżej 1,8 wskaźnika dla województwa dolnośląskiego</w:t>
      </w:r>
    </w:p>
    <w:p w:rsidR="00C25B51" w:rsidRPr="0089056C" w:rsidRDefault="00C25B51" w:rsidP="0089056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2A0CCF">
        <w:rPr>
          <w:rFonts w:asciiTheme="minorHAnsi" w:hAnsiTheme="minorHAnsi" w:cstheme="minorHAnsi"/>
          <w:b/>
          <w:bCs/>
        </w:rPr>
        <w:t xml:space="preserve">3. </w:t>
      </w:r>
      <w:r w:rsidR="006E1876" w:rsidRPr="002A0CCF">
        <w:rPr>
          <w:rStyle w:val="Teksttreci"/>
          <w:rFonts w:asciiTheme="minorHAnsi" w:hAnsiTheme="minorHAnsi" w:cstheme="minorHAnsi"/>
          <w:b/>
          <w:color w:val="000000"/>
        </w:rPr>
        <w:t>L</w:t>
      </w:r>
      <w:r w:rsidR="00EF043F" w:rsidRPr="002A0CCF">
        <w:rPr>
          <w:rStyle w:val="Teksttreci"/>
          <w:rFonts w:asciiTheme="minorHAnsi" w:hAnsiTheme="minorHAnsi" w:cstheme="minorHAnsi"/>
          <w:b/>
          <w:color w:val="000000"/>
        </w:rPr>
        <w:t xml:space="preserve">iczba wszystkich mieszkańców </w:t>
      </w:r>
      <w:proofErr w:type="spellStart"/>
      <w:r w:rsidR="00EF043F" w:rsidRPr="002A0CCF">
        <w:rPr>
          <w:rStyle w:val="Teksttreci"/>
          <w:rFonts w:asciiTheme="minorHAnsi" w:hAnsiTheme="minorHAnsi" w:cstheme="minorHAnsi"/>
          <w:b/>
          <w:color w:val="000000"/>
        </w:rPr>
        <w:t>gminy</w:t>
      </w:r>
      <w:proofErr w:type="spellEnd"/>
      <w:r w:rsidR="00EF043F" w:rsidRPr="002A0CCF">
        <w:rPr>
          <w:rStyle w:val="Teksttreci"/>
          <w:rFonts w:asciiTheme="minorHAnsi" w:hAnsiTheme="minorHAnsi" w:cstheme="minorHAnsi"/>
          <w:b/>
          <w:color w:val="000000"/>
        </w:rPr>
        <w:t xml:space="preserve"> objętych dożywianiem</w:t>
      </w:r>
      <w:r w:rsidR="0089056C">
        <w:rPr>
          <w:rStyle w:val="Teksttreci"/>
          <w:rFonts w:asciiTheme="minorHAnsi" w:hAnsiTheme="minorHAnsi" w:cstheme="minorHAnsi"/>
          <w:b/>
          <w:color w:val="000000"/>
        </w:rPr>
        <w:t xml:space="preserve"> </w:t>
      </w:r>
      <w:r w:rsidR="0089056C" w:rsidRPr="002A0CCF">
        <w:rPr>
          <w:rFonts w:asciiTheme="minorHAnsi" w:eastAsiaTheme="minorHAnsi" w:hAnsiTheme="minorHAnsi" w:cstheme="minorHAnsi"/>
          <w:b/>
          <w:bCs/>
          <w:lang w:eastAsia="en-US"/>
        </w:rPr>
        <w:t>(0-1</w:t>
      </w:r>
      <w:r w:rsidR="00D61FD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proofErr w:type="spellStart"/>
      <w:r w:rsidR="00D61FD5">
        <w:rPr>
          <w:rFonts w:asciiTheme="minorHAnsi" w:eastAsiaTheme="minorHAnsi" w:hAnsiTheme="minorHAnsi" w:cstheme="minorHAnsi"/>
          <w:b/>
          <w:bCs/>
          <w:lang w:eastAsia="en-US"/>
        </w:rPr>
        <w:t>pkt</w:t>
      </w:r>
      <w:proofErr w:type="spellEnd"/>
      <w:r w:rsidR="0089056C" w:rsidRPr="002A0CCF">
        <w:rPr>
          <w:rFonts w:asciiTheme="minorHAnsi" w:eastAsiaTheme="minorHAnsi" w:hAnsiTheme="minorHAnsi" w:cstheme="minorHAnsi"/>
          <w:b/>
          <w:bCs/>
          <w:lang w:eastAsia="en-US"/>
        </w:rPr>
        <w:t>)</w:t>
      </w:r>
    </w:p>
    <w:p w:rsidR="0020362B" w:rsidRPr="0020362B" w:rsidRDefault="0020362B" w:rsidP="0020362B">
      <w:pPr>
        <w:pStyle w:val="Teksttreci1"/>
        <w:shd w:val="clear" w:color="auto" w:fill="auto"/>
        <w:spacing w:after="0" w:line="240" w:lineRule="auto"/>
        <w:ind w:left="23" w:right="23" w:firstLine="0"/>
        <w:jc w:val="both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0</w:t>
      </w:r>
      <w:r w:rsidRPr="0020362B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20362B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pkt</w:t>
      </w:r>
      <w:proofErr w:type="spellEnd"/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–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gdy </w:t>
      </w:r>
      <w:r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liczba mieszkańc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ów </w:t>
      </w:r>
      <w:proofErr w:type="spellStart"/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gminy</w:t>
      </w:r>
      <w:proofErr w:type="spellEnd"/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dożywianych w roku 2021 była mniejsza</w:t>
      </w:r>
      <w:r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od liczby mieszkańc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ów </w:t>
      </w:r>
      <w:proofErr w:type="spellStart"/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gminy</w:t>
      </w:r>
      <w:proofErr w:type="spellEnd"/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dożywianych w roku 2020</w:t>
      </w:r>
    </w:p>
    <w:p w:rsidR="006E1876" w:rsidRPr="002A0CCF" w:rsidRDefault="0020362B" w:rsidP="002A0CCF">
      <w:pPr>
        <w:pStyle w:val="Teksttreci1"/>
        <w:shd w:val="clear" w:color="auto" w:fill="auto"/>
        <w:spacing w:after="0" w:line="240" w:lineRule="auto"/>
        <w:ind w:left="23" w:right="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20362B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 xml:space="preserve">1 </w:t>
      </w:r>
      <w:proofErr w:type="spellStart"/>
      <w:r w:rsidRPr="0020362B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pkt</w:t>
      </w:r>
      <w:proofErr w:type="spellEnd"/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–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gdy </w:t>
      </w:r>
      <w:r w:rsidR="006E1876"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liczba mieszkańc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ów </w:t>
      </w:r>
      <w:proofErr w:type="spellStart"/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gminy</w:t>
      </w:r>
      <w:proofErr w:type="spellEnd"/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dożywianych w roku 2021 była większa</w:t>
      </w:r>
      <w:r w:rsidR="006E1876"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od liczby mieszkańc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ów </w:t>
      </w:r>
      <w:proofErr w:type="spellStart"/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gminy</w:t>
      </w:r>
      <w:proofErr w:type="spellEnd"/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dożywianych w roku 2020</w:t>
      </w:r>
    </w:p>
    <w:p w:rsidR="006E1876" w:rsidRPr="0089056C" w:rsidRDefault="00C25B51" w:rsidP="0089056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eastAsia="en-US"/>
        </w:rPr>
      </w:pPr>
      <w:r w:rsidRPr="002A0CCF">
        <w:rPr>
          <w:rFonts w:asciiTheme="minorHAnsi" w:hAnsiTheme="minorHAnsi" w:cstheme="minorHAnsi"/>
          <w:b/>
          <w:bCs/>
        </w:rPr>
        <w:t xml:space="preserve">4. </w:t>
      </w:r>
      <w:r w:rsidR="006E1876" w:rsidRPr="002A0CCF">
        <w:rPr>
          <w:rStyle w:val="Teksttreci"/>
          <w:rFonts w:asciiTheme="minorHAnsi" w:hAnsiTheme="minorHAnsi" w:cstheme="minorHAnsi"/>
          <w:b/>
          <w:color w:val="000000"/>
        </w:rPr>
        <w:t xml:space="preserve">Liczba dzieci, z terenu </w:t>
      </w:r>
      <w:proofErr w:type="spellStart"/>
      <w:r w:rsidR="006E1876" w:rsidRPr="002A0CCF">
        <w:rPr>
          <w:rStyle w:val="Teksttreci"/>
          <w:rFonts w:asciiTheme="minorHAnsi" w:hAnsiTheme="minorHAnsi" w:cstheme="minorHAnsi"/>
          <w:b/>
          <w:color w:val="000000"/>
        </w:rPr>
        <w:t>gminy</w:t>
      </w:r>
      <w:proofErr w:type="spellEnd"/>
      <w:r w:rsidR="006E1876" w:rsidRPr="002A0CCF">
        <w:rPr>
          <w:rStyle w:val="Teksttreci"/>
          <w:rFonts w:asciiTheme="minorHAnsi" w:hAnsiTheme="minorHAnsi" w:cstheme="minorHAnsi"/>
          <w:b/>
          <w:color w:val="000000"/>
        </w:rPr>
        <w:t>, objętych dożywianiem</w:t>
      </w:r>
      <w:r w:rsidR="0089056C" w:rsidRPr="002A0CCF">
        <w:rPr>
          <w:rFonts w:asciiTheme="minorHAnsi" w:eastAsiaTheme="minorHAnsi" w:hAnsiTheme="minorHAnsi" w:cstheme="minorHAnsi"/>
          <w:b/>
          <w:bCs/>
          <w:lang w:eastAsia="en-US"/>
        </w:rPr>
        <w:t xml:space="preserve"> (0-1</w:t>
      </w:r>
      <w:r w:rsidR="00D61FD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proofErr w:type="spellStart"/>
      <w:r w:rsidR="00D61FD5">
        <w:rPr>
          <w:rFonts w:asciiTheme="minorHAnsi" w:eastAsiaTheme="minorHAnsi" w:hAnsiTheme="minorHAnsi" w:cstheme="minorHAnsi"/>
          <w:b/>
          <w:bCs/>
          <w:lang w:eastAsia="en-US"/>
        </w:rPr>
        <w:t>pkt</w:t>
      </w:r>
      <w:proofErr w:type="spellEnd"/>
      <w:r w:rsidR="0089056C" w:rsidRPr="002A0CCF">
        <w:rPr>
          <w:rFonts w:asciiTheme="minorHAnsi" w:eastAsiaTheme="minorHAnsi" w:hAnsiTheme="minorHAnsi" w:cstheme="minorHAnsi"/>
          <w:b/>
          <w:bCs/>
          <w:lang w:eastAsia="en-US"/>
        </w:rPr>
        <w:t>)</w:t>
      </w:r>
    </w:p>
    <w:p w:rsidR="0020362B" w:rsidRPr="0020362B" w:rsidRDefault="0020362B" w:rsidP="0020362B">
      <w:pPr>
        <w:pStyle w:val="Teksttreci1"/>
        <w:shd w:val="clear" w:color="auto" w:fill="auto"/>
        <w:spacing w:after="0" w:line="240" w:lineRule="auto"/>
        <w:ind w:left="23" w:right="23" w:firstLine="0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0</w:t>
      </w:r>
      <w:r w:rsidRPr="0020362B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20362B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pkt</w:t>
      </w:r>
      <w:proofErr w:type="spellEnd"/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–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gdy </w:t>
      </w:r>
      <w:r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liczba dziec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i dożywianych przez gminę w 2021 roku była mniejsza</w:t>
      </w:r>
      <w:r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od liczby dzieci doż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ywianych przez gminę w roku 2020</w:t>
      </w:r>
    </w:p>
    <w:p w:rsidR="006E1876" w:rsidRPr="002A0CCF" w:rsidRDefault="0020362B" w:rsidP="002A0CCF">
      <w:pPr>
        <w:pStyle w:val="Teksttreci1"/>
        <w:shd w:val="clear" w:color="auto" w:fill="auto"/>
        <w:spacing w:after="0" w:line="240" w:lineRule="auto"/>
        <w:ind w:left="23" w:right="23" w:firstLine="0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 w:rsidRPr="0020362B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 xml:space="preserve">1 </w:t>
      </w:r>
      <w:proofErr w:type="spellStart"/>
      <w:r w:rsidRPr="0020362B">
        <w:rPr>
          <w:rStyle w:val="Teksttreci"/>
          <w:rFonts w:asciiTheme="minorHAnsi" w:hAnsiTheme="minorHAnsi" w:cstheme="minorHAnsi"/>
          <w:b/>
          <w:color w:val="000000"/>
          <w:sz w:val="24"/>
          <w:szCs w:val="24"/>
        </w:rPr>
        <w:t>pkt</w:t>
      </w:r>
      <w:proofErr w:type="spellEnd"/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–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056C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gdy </w:t>
      </w:r>
      <w:r w:rsidR="006E1876"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liczba dziec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i dożywianych przez gminę w 2021 roku była większa</w:t>
      </w:r>
      <w:r w:rsidR="006E1876" w:rsidRPr="002A0CCF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od liczby dzieci doż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ywianych przez gminę w roku 2020</w:t>
      </w:r>
    </w:p>
    <w:p w:rsidR="006E1876" w:rsidRPr="0089056C" w:rsidRDefault="006E1876" w:rsidP="002A0CCF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A0CCF">
        <w:rPr>
          <w:rFonts w:asciiTheme="minorHAnsi" w:hAnsiTheme="minorHAnsi" w:cstheme="minorHAnsi"/>
          <w:b/>
          <w:bCs/>
          <w:sz w:val="24"/>
          <w:szCs w:val="24"/>
        </w:rPr>
        <w:t xml:space="preserve">5. Udzielanie </w:t>
      </w:r>
      <w:proofErr w:type="spellStart"/>
      <w:r w:rsidRPr="002A0CCF">
        <w:rPr>
          <w:rFonts w:asciiTheme="minorHAnsi" w:hAnsiTheme="minorHAnsi" w:cstheme="minorHAnsi"/>
          <w:b/>
          <w:sz w:val="24"/>
          <w:szCs w:val="24"/>
        </w:rPr>
        <w:t>pomocy</w:t>
      </w:r>
      <w:proofErr w:type="spellEnd"/>
      <w:r w:rsidRPr="002A0CCF">
        <w:rPr>
          <w:rFonts w:asciiTheme="minorHAnsi" w:hAnsiTheme="minorHAnsi" w:cstheme="minorHAnsi"/>
          <w:b/>
          <w:sz w:val="24"/>
          <w:szCs w:val="24"/>
        </w:rPr>
        <w:t xml:space="preserve"> w ramach Programu dzieciom </w:t>
      </w:r>
      <w:r w:rsidR="0089056C">
        <w:rPr>
          <w:rFonts w:asciiTheme="minorHAnsi" w:hAnsiTheme="minorHAnsi" w:cstheme="minorHAnsi"/>
          <w:b/>
          <w:sz w:val="24"/>
          <w:szCs w:val="24"/>
        </w:rPr>
        <w:t>i młodzieży w okresach przerw w </w:t>
      </w:r>
      <w:r w:rsidRPr="002A0CCF">
        <w:rPr>
          <w:rFonts w:asciiTheme="minorHAnsi" w:hAnsiTheme="minorHAnsi" w:cstheme="minorHAnsi"/>
          <w:b/>
          <w:sz w:val="24"/>
          <w:szCs w:val="24"/>
        </w:rPr>
        <w:t>nauce</w:t>
      </w:r>
      <w:r w:rsidR="008905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056C" w:rsidRPr="0089056C">
        <w:rPr>
          <w:rFonts w:asciiTheme="minorHAnsi" w:hAnsiTheme="minorHAnsi" w:cstheme="minorHAnsi"/>
          <w:b/>
          <w:sz w:val="24"/>
          <w:szCs w:val="24"/>
        </w:rPr>
        <w:t>(-1, 1</w:t>
      </w:r>
      <w:r w:rsidR="00D61FD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61FD5">
        <w:rPr>
          <w:rFonts w:asciiTheme="minorHAnsi" w:hAnsiTheme="minorHAnsi" w:cstheme="minorHAnsi"/>
          <w:b/>
          <w:sz w:val="24"/>
          <w:szCs w:val="24"/>
        </w:rPr>
        <w:t>pkt</w:t>
      </w:r>
      <w:proofErr w:type="spellEnd"/>
      <w:r w:rsidR="0089056C" w:rsidRPr="0089056C">
        <w:rPr>
          <w:rFonts w:asciiTheme="minorHAnsi" w:hAnsiTheme="minorHAnsi" w:cstheme="minorHAnsi"/>
          <w:b/>
          <w:sz w:val="24"/>
          <w:szCs w:val="24"/>
        </w:rPr>
        <w:t>)</w:t>
      </w:r>
    </w:p>
    <w:p w:rsidR="0020362B" w:rsidRPr="00606B83" w:rsidRDefault="006142C9" w:rsidP="002A0CCF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0</w:t>
      </w:r>
      <w:r w:rsidR="00606B83" w:rsidRPr="00606B8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06B83" w:rsidRPr="00606B83">
        <w:rPr>
          <w:rFonts w:asciiTheme="minorHAnsi" w:hAnsiTheme="minorHAnsi" w:cstheme="minorHAnsi"/>
          <w:b/>
          <w:sz w:val="24"/>
          <w:szCs w:val="24"/>
        </w:rPr>
        <w:t>pkt</w:t>
      </w:r>
      <w:proofErr w:type="spellEnd"/>
      <w:r w:rsidR="0020362B" w:rsidRPr="00606B83">
        <w:rPr>
          <w:rFonts w:asciiTheme="minorHAnsi" w:hAnsiTheme="minorHAnsi" w:cstheme="minorHAnsi"/>
          <w:sz w:val="24"/>
          <w:szCs w:val="24"/>
        </w:rPr>
        <w:t xml:space="preserve"> – gdy </w:t>
      </w:r>
      <w:proofErr w:type="spellStart"/>
      <w:r w:rsidR="0020362B" w:rsidRPr="00606B83">
        <w:rPr>
          <w:rFonts w:asciiTheme="minorHAnsi" w:hAnsiTheme="minorHAnsi" w:cstheme="minorHAnsi"/>
          <w:sz w:val="24"/>
          <w:szCs w:val="24"/>
        </w:rPr>
        <w:t>gmina</w:t>
      </w:r>
      <w:proofErr w:type="spellEnd"/>
      <w:r w:rsidR="0020362B" w:rsidRPr="00606B83">
        <w:rPr>
          <w:rFonts w:asciiTheme="minorHAnsi" w:hAnsiTheme="minorHAnsi" w:cstheme="minorHAnsi"/>
          <w:sz w:val="24"/>
          <w:szCs w:val="24"/>
        </w:rPr>
        <w:t xml:space="preserve"> nie zapewnia </w:t>
      </w:r>
      <w:proofErr w:type="spellStart"/>
      <w:r w:rsidR="0020362B" w:rsidRPr="00606B83">
        <w:rPr>
          <w:rFonts w:asciiTheme="minorHAnsi" w:hAnsiTheme="minorHAnsi" w:cstheme="minorHAnsi"/>
          <w:sz w:val="24"/>
          <w:szCs w:val="24"/>
        </w:rPr>
        <w:t>pomocy</w:t>
      </w:r>
      <w:proofErr w:type="spellEnd"/>
      <w:r w:rsidR="0020362B" w:rsidRPr="00606B83">
        <w:rPr>
          <w:rFonts w:asciiTheme="minorHAnsi" w:hAnsiTheme="minorHAnsi" w:cstheme="minorHAnsi"/>
          <w:sz w:val="24"/>
          <w:szCs w:val="24"/>
        </w:rPr>
        <w:t xml:space="preserve"> w zakresie dożywiania dzieciom i młodzieży</w:t>
      </w:r>
      <w:r w:rsidR="0089056C">
        <w:rPr>
          <w:rFonts w:asciiTheme="minorHAnsi" w:hAnsiTheme="minorHAnsi" w:cstheme="minorHAnsi"/>
          <w:sz w:val="24"/>
          <w:szCs w:val="24"/>
        </w:rPr>
        <w:t xml:space="preserve"> w </w:t>
      </w:r>
      <w:r w:rsidR="0020362B" w:rsidRPr="00606B83">
        <w:rPr>
          <w:rFonts w:asciiTheme="minorHAnsi" w:hAnsiTheme="minorHAnsi" w:cstheme="minorHAnsi"/>
          <w:sz w:val="24"/>
          <w:szCs w:val="24"/>
        </w:rPr>
        <w:t>okresach przerw w nauce</w:t>
      </w:r>
    </w:p>
    <w:p w:rsidR="0020362B" w:rsidRPr="00606B83" w:rsidRDefault="0020362B" w:rsidP="002A0CCF">
      <w:pPr>
        <w:pStyle w:val="Teksttreci1"/>
        <w:shd w:val="clear" w:color="auto" w:fill="auto"/>
        <w:spacing w:after="0" w:line="240" w:lineRule="auto"/>
        <w:ind w:right="23" w:firstLine="0"/>
        <w:jc w:val="both"/>
        <w:rPr>
          <w:rFonts w:asciiTheme="minorHAnsi" w:hAnsiTheme="minorHAnsi" w:cstheme="minorHAnsi"/>
          <w:sz w:val="24"/>
          <w:szCs w:val="24"/>
        </w:rPr>
      </w:pPr>
      <w:r w:rsidRPr="00606B83">
        <w:rPr>
          <w:rFonts w:asciiTheme="minorHAnsi" w:hAnsiTheme="minorHAnsi" w:cstheme="minorHAnsi"/>
          <w:b/>
          <w:sz w:val="24"/>
          <w:szCs w:val="24"/>
        </w:rPr>
        <w:t xml:space="preserve">1 </w:t>
      </w:r>
      <w:proofErr w:type="spellStart"/>
      <w:r w:rsidRPr="00606B83">
        <w:rPr>
          <w:rFonts w:asciiTheme="minorHAnsi" w:hAnsiTheme="minorHAnsi" w:cstheme="minorHAnsi"/>
          <w:b/>
          <w:sz w:val="24"/>
          <w:szCs w:val="24"/>
        </w:rPr>
        <w:t>pkt</w:t>
      </w:r>
      <w:proofErr w:type="spellEnd"/>
      <w:r w:rsidRPr="00606B83">
        <w:rPr>
          <w:rFonts w:asciiTheme="minorHAnsi" w:hAnsiTheme="minorHAnsi" w:cstheme="minorHAnsi"/>
          <w:sz w:val="24"/>
          <w:szCs w:val="24"/>
        </w:rPr>
        <w:t xml:space="preserve"> - gdy </w:t>
      </w:r>
      <w:proofErr w:type="spellStart"/>
      <w:r w:rsidRPr="00606B83">
        <w:rPr>
          <w:rFonts w:asciiTheme="minorHAnsi" w:hAnsiTheme="minorHAnsi" w:cstheme="minorHAnsi"/>
          <w:sz w:val="24"/>
          <w:szCs w:val="24"/>
        </w:rPr>
        <w:t>gmina</w:t>
      </w:r>
      <w:proofErr w:type="spellEnd"/>
      <w:r w:rsidRPr="00606B83">
        <w:rPr>
          <w:rFonts w:asciiTheme="minorHAnsi" w:hAnsiTheme="minorHAnsi" w:cstheme="minorHAnsi"/>
          <w:sz w:val="24"/>
          <w:szCs w:val="24"/>
        </w:rPr>
        <w:t xml:space="preserve"> zapewnia pomoc w zakresie dożywiania dzieciom i młodzieży w okresach przerw w nauce </w:t>
      </w:r>
    </w:p>
    <w:sectPr w:rsidR="0020362B" w:rsidRPr="00606B83" w:rsidSect="00493B1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4328E7"/>
    <w:multiLevelType w:val="hybridMultilevel"/>
    <w:tmpl w:val="EF261A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9130D9"/>
    <w:multiLevelType w:val="hybridMultilevel"/>
    <w:tmpl w:val="C978B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13A"/>
    <w:rsid w:val="00001835"/>
    <w:rsid w:val="00013B4A"/>
    <w:rsid w:val="000809EB"/>
    <w:rsid w:val="00085E91"/>
    <w:rsid w:val="0010739E"/>
    <w:rsid w:val="001B5287"/>
    <w:rsid w:val="001C7340"/>
    <w:rsid w:val="001F7315"/>
    <w:rsid w:val="0020362B"/>
    <w:rsid w:val="00295379"/>
    <w:rsid w:val="002A0CCF"/>
    <w:rsid w:val="002F332F"/>
    <w:rsid w:val="00334F0C"/>
    <w:rsid w:val="00356035"/>
    <w:rsid w:val="00493B10"/>
    <w:rsid w:val="004A6367"/>
    <w:rsid w:val="005D0E34"/>
    <w:rsid w:val="00606B83"/>
    <w:rsid w:val="006142C9"/>
    <w:rsid w:val="006E1876"/>
    <w:rsid w:val="00763170"/>
    <w:rsid w:val="00850EF6"/>
    <w:rsid w:val="00863244"/>
    <w:rsid w:val="008852C3"/>
    <w:rsid w:val="0089056C"/>
    <w:rsid w:val="00A52D6A"/>
    <w:rsid w:val="00A96230"/>
    <w:rsid w:val="00B24E56"/>
    <w:rsid w:val="00BD2653"/>
    <w:rsid w:val="00C1717E"/>
    <w:rsid w:val="00C25B51"/>
    <w:rsid w:val="00C37A90"/>
    <w:rsid w:val="00CB5D40"/>
    <w:rsid w:val="00D02386"/>
    <w:rsid w:val="00D5013A"/>
    <w:rsid w:val="00D61FD5"/>
    <w:rsid w:val="00DB7C6B"/>
    <w:rsid w:val="00E432B0"/>
    <w:rsid w:val="00E54999"/>
    <w:rsid w:val="00EC35D6"/>
    <w:rsid w:val="00EE3A1A"/>
    <w:rsid w:val="00EF043F"/>
    <w:rsid w:val="00F57027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5013A"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01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6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493B10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93B10"/>
    <w:pPr>
      <w:widowControl w:val="0"/>
      <w:shd w:val="clear" w:color="auto" w:fill="FFFFFF"/>
      <w:spacing w:after="300" w:line="240" w:lineRule="atLeast"/>
      <w:ind w:hanging="26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8C52C-AF45-4213-A3E2-4F6AB80C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a.grzadziel</dc:creator>
  <cp:lastModifiedBy>a.grzadziel</cp:lastModifiedBy>
  <cp:revision>2</cp:revision>
  <cp:lastPrinted>2021-11-15T07:04:00Z</cp:lastPrinted>
  <dcterms:created xsi:type="dcterms:W3CDTF">2021-11-15T07:16:00Z</dcterms:created>
  <dcterms:modified xsi:type="dcterms:W3CDTF">2021-11-15T07:16:00Z</dcterms:modified>
</cp:coreProperties>
</file>